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7C7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نظری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237C77">
        <w:rPr>
          <w:rFonts w:ascii="Tahoma" w:eastAsia="Times New Roman" w:hAnsi="Tahoma" w:cs="Tahoma"/>
          <w:sz w:val="20"/>
          <w:szCs w:val="20"/>
          <w:rtl/>
        </w:rPr>
        <w:t>در این مسیر هر که هوادار می شود</w:t>
      </w:r>
      <w:bookmarkEnd w:id="0"/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از شیعیان حیدر کرار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هر کس گدای فاطمه شد عاقبت به خیر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هر کس نشد، به پیش همه خار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ذکر علی طنین لب قوم فاطمه است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هر کس مگر که میثم تمار می شود!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خاک وجود من ز کف پای فاطمه است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کارم بدون مادریش زار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این رشته های چادر مادر که حَبل ماست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فردا برای خصمِ علی دار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آن کس که بین کوچه لگد زد به فاطمه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فردا حواله اش به علمدار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در بین روضه هر که به زهرا ادب کند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او را امیر شیعه نگهدار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هر کس که بغض دشمن مولا به دل گرفت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با گوشه چشم فاطمه مختار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این چند روزه صورت زهرا گرفته است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اما چرا نگاه علی تار می شود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زهرا اگر که رفت تمام مدینه هم</w:t>
      </w:r>
    </w:p>
    <w:p w:rsidR="00237C77" w:rsidRPr="00237C77" w:rsidRDefault="00237C77" w:rsidP="00237C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7C77">
        <w:rPr>
          <w:rFonts w:ascii="Tahoma" w:eastAsia="Times New Roman" w:hAnsi="Tahoma" w:cs="Tahoma"/>
          <w:sz w:val="20"/>
          <w:szCs w:val="20"/>
          <w:rtl/>
        </w:rPr>
        <w:t>روی سر علی ست که آوار می شود</w:t>
      </w:r>
    </w:p>
    <w:p w:rsidR="00237C77" w:rsidRDefault="00237C77" w:rsidP="00237C77">
      <w:pPr>
        <w:rPr>
          <w:rFonts w:hint="cs"/>
        </w:rPr>
      </w:pPr>
    </w:p>
    <w:p w:rsidR="00FC63C8" w:rsidRPr="00237C77" w:rsidRDefault="00FC63C8" w:rsidP="00237C77"/>
    <w:sectPr w:rsidR="00FC63C8" w:rsidRPr="00237C7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37C7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37C77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D42A0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>Novin Pendar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2013-11-23T12:12:00Z</dcterms:created>
  <dcterms:modified xsi:type="dcterms:W3CDTF">2013-11-23T12:12:00Z</dcterms:modified>
</cp:coreProperties>
</file>